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5E72" w:rsidRPr="00495151" w:rsidRDefault="00F15E72" w:rsidP="00F15E72">
      <w:pPr>
        <w:contextualSpacing/>
        <w:jc w:val="center"/>
        <w:rPr>
          <w:b/>
          <w:i/>
          <w:sz w:val="36"/>
          <w:szCs w:val="36"/>
        </w:rPr>
      </w:pPr>
      <w:r w:rsidRPr="00495151">
        <w:rPr>
          <w:b/>
          <w:i/>
          <w:sz w:val="36"/>
          <w:szCs w:val="36"/>
        </w:rPr>
        <w:t xml:space="preserve">LEI Nº                DE       </w:t>
      </w:r>
      <w:proofErr w:type="spellStart"/>
      <w:r w:rsidRPr="00495151">
        <w:rPr>
          <w:b/>
          <w:i/>
          <w:sz w:val="36"/>
          <w:szCs w:val="36"/>
        </w:rPr>
        <w:t>DE</w:t>
      </w:r>
      <w:proofErr w:type="spellEnd"/>
      <w:r w:rsidRPr="00495151">
        <w:rPr>
          <w:b/>
          <w:i/>
          <w:sz w:val="36"/>
          <w:szCs w:val="36"/>
        </w:rPr>
        <w:t xml:space="preserve">                            </w:t>
      </w:r>
      <w:proofErr w:type="spellStart"/>
      <w:r w:rsidRPr="00495151">
        <w:rPr>
          <w:b/>
          <w:i/>
          <w:sz w:val="36"/>
          <w:szCs w:val="36"/>
        </w:rPr>
        <w:t>DE</w:t>
      </w:r>
      <w:proofErr w:type="spellEnd"/>
      <w:r w:rsidRPr="00495151">
        <w:rPr>
          <w:b/>
          <w:i/>
          <w:sz w:val="36"/>
          <w:szCs w:val="36"/>
        </w:rPr>
        <w:t xml:space="preserve"> 2016</w:t>
      </w:r>
    </w:p>
    <w:p w:rsidR="00386014" w:rsidRDefault="00386014" w:rsidP="005C031A">
      <w:pPr>
        <w:tabs>
          <w:tab w:val="left" w:pos="0"/>
        </w:tabs>
        <w:contextualSpacing/>
        <w:jc w:val="both"/>
        <w:rPr>
          <w:rFonts w:eastAsia="NotDefSpecial"/>
          <w:color w:val="000000"/>
          <w:sz w:val="24"/>
          <w:szCs w:val="24"/>
        </w:rPr>
      </w:pPr>
    </w:p>
    <w:p w:rsidR="00686542" w:rsidRDefault="00686542" w:rsidP="005C031A">
      <w:pPr>
        <w:tabs>
          <w:tab w:val="left" w:pos="0"/>
        </w:tabs>
        <w:contextualSpacing/>
        <w:jc w:val="both"/>
        <w:rPr>
          <w:rFonts w:eastAsia="NotDefSpecial"/>
          <w:color w:val="000000"/>
          <w:sz w:val="24"/>
          <w:szCs w:val="24"/>
        </w:rPr>
      </w:pPr>
    </w:p>
    <w:p w:rsidR="00686542" w:rsidRPr="005C031A" w:rsidRDefault="00686542" w:rsidP="005C031A">
      <w:pPr>
        <w:tabs>
          <w:tab w:val="left" w:pos="0"/>
        </w:tabs>
        <w:contextualSpacing/>
        <w:jc w:val="both"/>
        <w:rPr>
          <w:rFonts w:eastAsia="NotDefSpecial"/>
          <w:color w:val="000000"/>
          <w:sz w:val="24"/>
          <w:szCs w:val="24"/>
        </w:rPr>
      </w:pPr>
    </w:p>
    <w:p w:rsidR="009E58C4" w:rsidRPr="005C031A" w:rsidRDefault="009E58C4" w:rsidP="005C031A">
      <w:pPr>
        <w:tabs>
          <w:tab w:val="left" w:pos="0"/>
        </w:tabs>
        <w:contextualSpacing/>
        <w:jc w:val="both"/>
        <w:rPr>
          <w:rFonts w:eastAsia="NotDefSpecial"/>
          <w:color w:val="000000"/>
          <w:sz w:val="24"/>
          <w:szCs w:val="24"/>
        </w:rPr>
      </w:pPr>
    </w:p>
    <w:p w:rsidR="009E58C4" w:rsidRPr="005C031A" w:rsidRDefault="0061239C" w:rsidP="00386014">
      <w:pPr>
        <w:tabs>
          <w:tab w:val="left" w:pos="0"/>
        </w:tabs>
        <w:ind w:left="4536"/>
        <w:contextualSpacing/>
        <w:jc w:val="both"/>
        <w:rPr>
          <w:i/>
          <w:color w:val="000000"/>
          <w:sz w:val="24"/>
          <w:szCs w:val="24"/>
        </w:rPr>
      </w:pPr>
      <w:r w:rsidRPr="0061239C">
        <w:rPr>
          <w:i/>
          <w:sz w:val="24"/>
          <w:szCs w:val="24"/>
        </w:rPr>
        <w:t>Altera a Lei Complementar n° 38, de 24 de março de 2004, com redação dada pela Lei n</w:t>
      </w:r>
      <w:r>
        <w:rPr>
          <w:i/>
          <w:sz w:val="24"/>
          <w:szCs w:val="24"/>
        </w:rPr>
        <w:t>º</w:t>
      </w:r>
      <w:r w:rsidRPr="0061239C">
        <w:rPr>
          <w:i/>
          <w:sz w:val="24"/>
          <w:szCs w:val="24"/>
        </w:rPr>
        <w:t xml:space="preserve"> 6.560, de 22 de julho de 2014, e dá outras providências</w:t>
      </w:r>
      <w:r w:rsidR="00F13390" w:rsidRPr="005C031A">
        <w:rPr>
          <w:i/>
          <w:color w:val="000000"/>
          <w:sz w:val="24"/>
          <w:szCs w:val="24"/>
        </w:rPr>
        <w:t>.</w:t>
      </w:r>
    </w:p>
    <w:p w:rsidR="009E58C4" w:rsidRPr="005C031A" w:rsidRDefault="009E58C4" w:rsidP="005C031A">
      <w:pPr>
        <w:tabs>
          <w:tab w:val="left" w:pos="0"/>
        </w:tabs>
        <w:ind w:left="3969"/>
        <w:contextualSpacing/>
        <w:jc w:val="both"/>
        <w:rPr>
          <w:color w:val="000000"/>
          <w:sz w:val="24"/>
          <w:szCs w:val="24"/>
        </w:rPr>
      </w:pPr>
    </w:p>
    <w:p w:rsidR="00386014" w:rsidRDefault="00386014" w:rsidP="005C031A">
      <w:pPr>
        <w:contextualSpacing/>
        <w:jc w:val="both"/>
        <w:rPr>
          <w:color w:val="000000"/>
          <w:sz w:val="24"/>
          <w:szCs w:val="24"/>
        </w:rPr>
      </w:pPr>
    </w:p>
    <w:p w:rsidR="00686542" w:rsidRDefault="00686542" w:rsidP="005C031A">
      <w:pPr>
        <w:contextualSpacing/>
        <w:jc w:val="both"/>
        <w:rPr>
          <w:color w:val="000000"/>
          <w:sz w:val="24"/>
          <w:szCs w:val="24"/>
        </w:rPr>
      </w:pPr>
    </w:p>
    <w:p w:rsidR="00686542" w:rsidRPr="005C031A" w:rsidRDefault="00686542" w:rsidP="005C031A">
      <w:pPr>
        <w:contextualSpacing/>
        <w:jc w:val="both"/>
        <w:rPr>
          <w:color w:val="000000"/>
          <w:sz w:val="24"/>
          <w:szCs w:val="24"/>
        </w:rPr>
      </w:pPr>
    </w:p>
    <w:p w:rsidR="009E58C4" w:rsidRPr="005C031A" w:rsidRDefault="00F13390" w:rsidP="0061239C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5C031A">
        <w:rPr>
          <w:color w:val="000000"/>
          <w:sz w:val="24"/>
          <w:szCs w:val="24"/>
        </w:rPr>
        <w:t xml:space="preserve">O </w:t>
      </w:r>
      <w:r w:rsidRPr="005C031A">
        <w:rPr>
          <w:b/>
          <w:color w:val="000000"/>
          <w:sz w:val="24"/>
          <w:szCs w:val="24"/>
        </w:rPr>
        <w:t>GOVERNADOR DO ESTADO DO PIAUÍ</w:t>
      </w:r>
      <w:proofErr w:type="gramStart"/>
      <w:r w:rsidRPr="005C031A">
        <w:rPr>
          <w:b/>
          <w:color w:val="000000"/>
          <w:sz w:val="24"/>
          <w:szCs w:val="24"/>
        </w:rPr>
        <w:t xml:space="preserve">, </w:t>
      </w:r>
      <w:r w:rsidRPr="005C031A">
        <w:rPr>
          <w:color w:val="000000"/>
          <w:sz w:val="24"/>
          <w:szCs w:val="24"/>
        </w:rPr>
        <w:t>F</w:t>
      </w:r>
      <w:r w:rsidR="005C031A">
        <w:rPr>
          <w:color w:val="000000"/>
          <w:sz w:val="24"/>
          <w:szCs w:val="24"/>
        </w:rPr>
        <w:t>aço</w:t>
      </w:r>
      <w:proofErr w:type="gramEnd"/>
      <w:r w:rsidRPr="005C031A">
        <w:rPr>
          <w:color w:val="000000"/>
          <w:sz w:val="24"/>
          <w:szCs w:val="24"/>
        </w:rPr>
        <w:t xml:space="preserve"> saber que o Poder Legislativo decreta e eu sanciono a seguinte Lei Complementar:</w:t>
      </w:r>
    </w:p>
    <w:p w:rsidR="009E58C4" w:rsidRPr="005C031A" w:rsidRDefault="009E58C4" w:rsidP="005C031A">
      <w:pPr>
        <w:contextualSpacing/>
        <w:jc w:val="both"/>
        <w:rPr>
          <w:color w:val="000000"/>
          <w:sz w:val="24"/>
          <w:szCs w:val="24"/>
        </w:rPr>
      </w:pPr>
    </w:p>
    <w:p w:rsidR="0007359B" w:rsidRPr="00F15E72" w:rsidRDefault="0007359B" w:rsidP="0007359B">
      <w:pPr>
        <w:ind w:firstLine="567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 xml:space="preserve">Art. 1° O art. 2° da Lei n° 6.560, de 22 de julho de 2014, passa a vigorar com a seguinte redação: </w:t>
      </w:r>
    </w:p>
    <w:p w:rsidR="0007359B" w:rsidRPr="00F15E72" w:rsidRDefault="0007359B" w:rsidP="0007359B">
      <w:pPr>
        <w:ind w:left="567" w:right="573"/>
        <w:contextualSpacing/>
        <w:jc w:val="both"/>
        <w:rPr>
          <w:sz w:val="24"/>
          <w:szCs w:val="24"/>
        </w:rPr>
      </w:pPr>
    </w:p>
    <w:p w:rsidR="0007359B" w:rsidRPr="00F15E72" w:rsidRDefault="0007359B" w:rsidP="0007359B">
      <w:pPr>
        <w:ind w:left="567" w:right="573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 xml:space="preserve">“Art. </w:t>
      </w:r>
      <w:proofErr w:type="gramStart"/>
      <w:r w:rsidRPr="00F15E72">
        <w:rPr>
          <w:sz w:val="24"/>
          <w:szCs w:val="24"/>
        </w:rPr>
        <w:t>2</w:t>
      </w:r>
      <w:r w:rsidR="00892571" w:rsidRPr="00F15E72">
        <w:rPr>
          <w:sz w:val="24"/>
          <w:szCs w:val="24"/>
        </w:rPr>
        <w:t>º</w:t>
      </w:r>
      <w:r w:rsidRPr="00F15E72">
        <w:rPr>
          <w:sz w:val="24"/>
          <w:szCs w:val="24"/>
        </w:rPr>
        <w:t xml:space="preserve"> ...</w:t>
      </w:r>
      <w:proofErr w:type="gramEnd"/>
      <w:r w:rsidRPr="00F15E72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07359B" w:rsidRPr="00F15E72" w:rsidRDefault="0007359B" w:rsidP="0007359B">
      <w:pPr>
        <w:ind w:left="567" w:right="573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 xml:space="preserve">I - no ano de 2015, 1/6 (um sexto) em maio; </w:t>
      </w:r>
    </w:p>
    <w:p w:rsidR="00F56BB3" w:rsidRPr="00F15E72" w:rsidRDefault="00F56BB3" w:rsidP="0007359B">
      <w:pPr>
        <w:ind w:left="567" w:right="573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>II</w:t>
      </w:r>
      <w:r w:rsidR="0007359B" w:rsidRPr="00F15E72">
        <w:rPr>
          <w:sz w:val="24"/>
          <w:szCs w:val="24"/>
        </w:rPr>
        <w:t xml:space="preserve"> - no ano de 2016, 2/6 (dois sextos) em março; </w:t>
      </w:r>
    </w:p>
    <w:p w:rsidR="0007359B" w:rsidRPr="00F15E72" w:rsidRDefault="00F56BB3" w:rsidP="0007359B">
      <w:pPr>
        <w:ind w:left="567" w:right="573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>III</w:t>
      </w:r>
      <w:r w:rsidR="0007359B" w:rsidRPr="00F15E72">
        <w:rPr>
          <w:sz w:val="24"/>
          <w:szCs w:val="24"/>
        </w:rPr>
        <w:t xml:space="preserve"> - no ano de 2017,3/6 (três sextos) em</w:t>
      </w:r>
      <w:r w:rsidRPr="00F15E72">
        <w:rPr>
          <w:sz w:val="24"/>
          <w:szCs w:val="24"/>
        </w:rPr>
        <w:t xml:space="preserve"> </w:t>
      </w:r>
      <w:r w:rsidR="0007359B" w:rsidRPr="00F15E72">
        <w:rPr>
          <w:sz w:val="24"/>
          <w:szCs w:val="24"/>
        </w:rPr>
        <w:t>janeiro.</w:t>
      </w:r>
    </w:p>
    <w:p w:rsidR="00F56BB3" w:rsidRPr="00F15E72" w:rsidRDefault="00F56BB3" w:rsidP="00F56BB3">
      <w:pPr>
        <w:ind w:left="567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 xml:space="preserve">Parágrafo único. </w:t>
      </w:r>
      <w:proofErr w:type="gramStart"/>
      <w:r w:rsidRPr="00F15E72">
        <w:rPr>
          <w:sz w:val="24"/>
          <w:szCs w:val="24"/>
        </w:rPr>
        <w:t>O reajuste previsto no inciso II do caput terá efeitos retroativos a janeiro de 2016, a ser pago em folha suplementar referente a março de 2016</w:t>
      </w:r>
      <w:r w:rsidR="00F15E72">
        <w:rPr>
          <w:sz w:val="24"/>
          <w:szCs w:val="24"/>
        </w:rPr>
        <w:t>.</w:t>
      </w:r>
      <w:r w:rsidRPr="00F15E72">
        <w:rPr>
          <w:sz w:val="24"/>
          <w:szCs w:val="24"/>
        </w:rPr>
        <w:t>”</w:t>
      </w:r>
      <w:proofErr w:type="gramEnd"/>
      <w:r w:rsidRPr="00F15E72">
        <w:rPr>
          <w:sz w:val="24"/>
          <w:szCs w:val="24"/>
        </w:rPr>
        <w:t xml:space="preserve"> (AC)</w:t>
      </w:r>
    </w:p>
    <w:p w:rsidR="009E58C4" w:rsidRPr="005C031A" w:rsidRDefault="009E58C4" w:rsidP="005C031A">
      <w:pPr>
        <w:contextualSpacing/>
        <w:jc w:val="both"/>
        <w:rPr>
          <w:color w:val="000000"/>
          <w:sz w:val="24"/>
          <w:szCs w:val="24"/>
        </w:rPr>
      </w:pPr>
    </w:p>
    <w:p w:rsidR="0061239C" w:rsidRPr="0061239C" w:rsidRDefault="0007359B" w:rsidP="0061239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892571">
        <w:rPr>
          <w:sz w:val="24"/>
          <w:szCs w:val="24"/>
        </w:rPr>
        <w:t>2</w:t>
      </w:r>
      <w:r>
        <w:rPr>
          <w:sz w:val="24"/>
          <w:szCs w:val="24"/>
        </w:rPr>
        <w:t>° O</w:t>
      </w:r>
      <w:r w:rsidR="0061239C" w:rsidRPr="0061239C">
        <w:rPr>
          <w:sz w:val="24"/>
          <w:szCs w:val="24"/>
        </w:rPr>
        <w:t xml:space="preserve"> art. 3° da Lei n° 6.560, de 2014, passa a vigorar com a seguinte redação: </w:t>
      </w:r>
    </w:p>
    <w:p w:rsidR="00C13265" w:rsidRDefault="00C13265" w:rsidP="00C13265">
      <w:pPr>
        <w:ind w:left="567" w:right="572"/>
        <w:contextualSpacing/>
        <w:jc w:val="both"/>
        <w:rPr>
          <w:sz w:val="24"/>
          <w:szCs w:val="24"/>
        </w:rPr>
      </w:pPr>
    </w:p>
    <w:p w:rsidR="00C13265" w:rsidRPr="00F15E72" w:rsidRDefault="00C13265" w:rsidP="00C13265">
      <w:pPr>
        <w:ind w:left="567" w:right="573"/>
        <w:contextualSpacing/>
        <w:jc w:val="both"/>
        <w:rPr>
          <w:sz w:val="24"/>
          <w:szCs w:val="24"/>
        </w:rPr>
      </w:pPr>
      <w:proofErr w:type="gramStart"/>
      <w:r w:rsidRPr="00F15E72">
        <w:rPr>
          <w:sz w:val="24"/>
          <w:szCs w:val="24"/>
        </w:rPr>
        <w:t>“Art. 3° O Vencimento dos servidores do Grupo Agente Operacional de Serviços, após o reenquadramento previsto no art. 1° desta Lei é o que está estabelecido na Tabela III, do Anexo I, com efeitos a partir de janeiro de 2016.</w:t>
      </w:r>
      <w:proofErr w:type="gramEnd"/>
      <w:r w:rsidRPr="00F15E72">
        <w:rPr>
          <w:sz w:val="24"/>
          <w:szCs w:val="24"/>
        </w:rPr>
        <w:t xml:space="preserve"> </w:t>
      </w:r>
    </w:p>
    <w:p w:rsidR="0061239C" w:rsidRPr="00F15E72" w:rsidRDefault="00C13265" w:rsidP="00C13265">
      <w:pPr>
        <w:ind w:left="567" w:right="573"/>
        <w:contextualSpacing/>
        <w:jc w:val="both"/>
        <w:rPr>
          <w:sz w:val="24"/>
          <w:szCs w:val="24"/>
        </w:rPr>
      </w:pPr>
      <w:r w:rsidRPr="00F15E72">
        <w:rPr>
          <w:sz w:val="24"/>
          <w:szCs w:val="24"/>
        </w:rPr>
        <w:t xml:space="preserve">Parágrafo único. </w:t>
      </w:r>
      <w:proofErr w:type="gramStart"/>
      <w:r w:rsidRPr="00F15E72">
        <w:rPr>
          <w:sz w:val="24"/>
          <w:szCs w:val="24"/>
        </w:rPr>
        <w:t>O reenquadramento do servidor inativo e do pensionista será feito na forma do art. 1° desta Lei.”</w:t>
      </w:r>
      <w:proofErr w:type="gramEnd"/>
      <w:r w:rsidRPr="00F15E72">
        <w:rPr>
          <w:sz w:val="24"/>
          <w:szCs w:val="24"/>
        </w:rPr>
        <w:t xml:space="preserve"> (NR)</w:t>
      </w:r>
      <w:r w:rsidR="0061239C" w:rsidRPr="00F15E72">
        <w:rPr>
          <w:sz w:val="24"/>
          <w:szCs w:val="24"/>
        </w:rPr>
        <w:t xml:space="preserve"> </w:t>
      </w:r>
    </w:p>
    <w:p w:rsidR="00C13265" w:rsidRPr="0061239C" w:rsidRDefault="00C13265" w:rsidP="00C13265">
      <w:pPr>
        <w:ind w:left="567" w:right="572"/>
        <w:contextualSpacing/>
        <w:jc w:val="both"/>
        <w:rPr>
          <w:sz w:val="24"/>
          <w:szCs w:val="24"/>
        </w:rPr>
      </w:pPr>
    </w:p>
    <w:p w:rsidR="0061239C" w:rsidRDefault="00686542" w:rsidP="00C13265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="0061239C" w:rsidRPr="0061239C">
        <w:rPr>
          <w:sz w:val="24"/>
          <w:szCs w:val="24"/>
        </w:rPr>
        <w:t xml:space="preserve">° A Tabela </w:t>
      </w:r>
      <w:r w:rsidR="00C13265">
        <w:rPr>
          <w:sz w:val="24"/>
          <w:szCs w:val="24"/>
        </w:rPr>
        <w:t>III,</w:t>
      </w:r>
      <w:r w:rsidR="0061239C" w:rsidRPr="0061239C">
        <w:rPr>
          <w:sz w:val="24"/>
          <w:szCs w:val="24"/>
        </w:rPr>
        <w:t xml:space="preserve"> do Anexo I da Lei n° 6.560, de 2014, passa a vi</w:t>
      </w:r>
      <w:r w:rsidR="00C13265">
        <w:rPr>
          <w:sz w:val="24"/>
          <w:szCs w:val="24"/>
        </w:rPr>
        <w:t>gorar com a seguinte redação:</w:t>
      </w:r>
    </w:p>
    <w:p w:rsidR="00C13265" w:rsidRPr="0061239C" w:rsidRDefault="00C13265" w:rsidP="00C13265">
      <w:pPr>
        <w:ind w:firstLine="567"/>
        <w:contextualSpacing/>
        <w:jc w:val="both"/>
        <w:rPr>
          <w:sz w:val="24"/>
          <w:szCs w:val="24"/>
        </w:rPr>
      </w:pPr>
    </w:p>
    <w:p w:rsidR="0061239C" w:rsidRPr="0061239C" w:rsidRDefault="00C13265" w:rsidP="00C13265">
      <w:pPr>
        <w:contextualSpacing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“ </w:t>
      </w:r>
      <w:proofErr w:type="gramEnd"/>
      <w:r w:rsidR="0061239C" w:rsidRPr="0061239C">
        <w:rPr>
          <w:sz w:val="24"/>
          <w:szCs w:val="24"/>
        </w:rPr>
        <w:t>Tabela III</w:t>
      </w:r>
    </w:p>
    <w:p w:rsidR="009E58C4" w:rsidRPr="0061239C" w:rsidRDefault="0061239C" w:rsidP="00C13265">
      <w:pPr>
        <w:contextualSpacing/>
        <w:jc w:val="center"/>
        <w:rPr>
          <w:sz w:val="24"/>
          <w:szCs w:val="24"/>
        </w:rPr>
      </w:pPr>
      <w:r w:rsidRPr="0061239C">
        <w:rPr>
          <w:sz w:val="24"/>
          <w:szCs w:val="24"/>
        </w:rPr>
        <w:t>Vencimento do Grupo Ocupacional Operacional</w:t>
      </w:r>
    </w:p>
    <w:p w:rsidR="0061239C" w:rsidRPr="0061239C" w:rsidRDefault="0061239C" w:rsidP="0061239C">
      <w:pPr>
        <w:contextualSpacing/>
        <w:jc w:val="both"/>
        <w:rPr>
          <w:sz w:val="24"/>
          <w:szCs w:val="24"/>
        </w:rPr>
      </w:pPr>
    </w:p>
    <w:tbl>
      <w:tblPr>
        <w:tblW w:w="8482" w:type="dxa"/>
        <w:jc w:val="center"/>
        <w:tblInd w:w="-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1417"/>
        <w:gridCol w:w="1648"/>
        <w:gridCol w:w="1454"/>
        <w:gridCol w:w="1492"/>
        <w:gridCol w:w="1492"/>
      </w:tblGrid>
      <w:tr w:rsidR="00C556C0" w:rsidRPr="00C556C0" w:rsidTr="00C556C0">
        <w:trPr>
          <w:trHeight w:val="3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Classe</w:t>
            </w:r>
          </w:p>
        </w:tc>
        <w:tc>
          <w:tcPr>
            <w:tcW w:w="7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Padrão</w:t>
            </w:r>
          </w:p>
        </w:tc>
      </w:tr>
      <w:tr w:rsidR="00C556C0" w:rsidRPr="00C556C0" w:rsidTr="00C556C0">
        <w:trPr>
          <w:trHeight w:val="312"/>
          <w:jc w:val="center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E</w:t>
            </w:r>
          </w:p>
        </w:tc>
      </w:tr>
      <w:tr w:rsidR="00C556C0" w:rsidRPr="00C556C0" w:rsidTr="00C556C0">
        <w:trPr>
          <w:trHeight w:val="312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C0" w:rsidRPr="00C556C0" w:rsidRDefault="00C556C0" w:rsidP="00C556C0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R$ 880,00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R$ 886,24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R$ 891,44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R$ 897,68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R$ 902,88</w:t>
            </w:r>
          </w:p>
        </w:tc>
      </w:tr>
      <w:tr w:rsidR="00C556C0" w:rsidRPr="00C556C0" w:rsidTr="00C556C0">
        <w:trPr>
          <w:trHeight w:val="312"/>
          <w:jc w:val="center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E</w:t>
            </w:r>
          </w:p>
        </w:tc>
      </w:tr>
      <w:tr w:rsidR="00C556C0" w:rsidRPr="00C556C0" w:rsidTr="00C556C0">
        <w:trPr>
          <w:trHeight w:val="312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C0" w:rsidRPr="00C556C0" w:rsidRDefault="00C556C0" w:rsidP="00C556C0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R$ 909,12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R$ 914,32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R$ 919,52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R$ 938,24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R$ 939,12</w:t>
            </w:r>
          </w:p>
        </w:tc>
      </w:tr>
      <w:tr w:rsidR="00C556C0" w:rsidRPr="00C556C0" w:rsidTr="00C556C0">
        <w:trPr>
          <w:trHeight w:val="312"/>
          <w:jc w:val="center"/>
        </w:trPr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E</w:t>
            </w:r>
          </w:p>
        </w:tc>
      </w:tr>
      <w:tr w:rsidR="00C556C0" w:rsidRPr="00C556C0" w:rsidTr="00C556C0">
        <w:trPr>
          <w:trHeight w:val="312"/>
          <w:jc w:val="center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C0" w:rsidRPr="00C556C0" w:rsidRDefault="00C556C0" w:rsidP="00C556C0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R$ 968,24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R$ 986,96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R$ 1.004,64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R$ 1.022,32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6C0" w:rsidRPr="00C556C0" w:rsidRDefault="00C556C0" w:rsidP="00C556C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C556C0">
              <w:rPr>
                <w:color w:val="000000"/>
                <w:sz w:val="24"/>
                <w:szCs w:val="24"/>
                <w:lang w:eastAsia="pt-BR"/>
              </w:rPr>
              <w:t>R$ 1.040,00</w:t>
            </w:r>
          </w:p>
        </w:tc>
      </w:tr>
    </w:tbl>
    <w:p w:rsidR="00C13265" w:rsidRDefault="00686542" w:rsidP="00686542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“ </w:t>
      </w:r>
      <w:proofErr w:type="gramEnd"/>
      <w:r>
        <w:rPr>
          <w:color w:val="000000"/>
          <w:sz w:val="24"/>
          <w:szCs w:val="24"/>
        </w:rPr>
        <w:t>(NR)</w:t>
      </w:r>
    </w:p>
    <w:p w:rsidR="00C13265" w:rsidRDefault="00C13265" w:rsidP="0061239C">
      <w:pPr>
        <w:contextualSpacing/>
        <w:jc w:val="both"/>
        <w:rPr>
          <w:color w:val="000000"/>
          <w:sz w:val="24"/>
          <w:szCs w:val="24"/>
        </w:rPr>
      </w:pPr>
    </w:p>
    <w:p w:rsidR="00C13265" w:rsidRDefault="00C13265" w:rsidP="0061239C">
      <w:pPr>
        <w:contextualSpacing/>
        <w:jc w:val="both"/>
        <w:rPr>
          <w:color w:val="000000"/>
          <w:sz w:val="24"/>
          <w:szCs w:val="24"/>
        </w:rPr>
      </w:pPr>
    </w:p>
    <w:p w:rsidR="00C13265" w:rsidRDefault="00C13265" w:rsidP="0061239C">
      <w:pPr>
        <w:contextualSpacing/>
        <w:jc w:val="both"/>
        <w:rPr>
          <w:color w:val="000000"/>
          <w:sz w:val="24"/>
          <w:szCs w:val="24"/>
        </w:rPr>
      </w:pPr>
    </w:p>
    <w:p w:rsidR="009E58C4" w:rsidRPr="0061239C" w:rsidRDefault="00686542" w:rsidP="00686542">
      <w:pPr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Art. 4</w:t>
      </w:r>
      <w:r w:rsidR="0061239C" w:rsidRPr="0061239C">
        <w:rPr>
          <w:sz w:val="24"/>
          <w:szCs w:val="24"/>
        </w:rPr>
        <w:t>° Esta Lei entra em vigor na data de sua publicação</w:t>
      </w:r>
      <w:r w:rsidR="00F13390" w:rsidRPr="0061239C">
        <w:rPr>
          <w:color w:val="000000"/>
          <w:sz w:val="24"/>
          <w:szCs w:val="24"/>
        </w:rPr>
        <w:t>.</w:t>
      </w:r>
    </w:p>
    <w:p w:rsidR="0067394E" w:rsidRDefault="0067394E">
      <w:pPr>
        <w:jc w:val="both"/>
        <w:rPr>
          <w:color w:val="000000"/>
          <w:sz w:val="24"/>
          <w:szCs w:val="24"/>
        </w:rPr>
      </w:pPr>
    </w:p>
    <w:p w:rsidR="00BE4724" w:rsidRDefault="00BE4724" w:rsidP="00BE4724">
      <w:pPr>
        <w:ind w:firstLine="567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BE4724" w:rsidRDefault="00F15E72" w:rsidP="00BE4724">
      <w:pPr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PALÁCIO PETRÔNIO PORTELA</w:t>
      </w:r>
      <w:r w:rsidR="00BE4724" w:rsidRPr="00BE4724">
        <w:rPr>
          <w:b/>
          <w:i/>
          <w:sz w:val="24"/>
          <w:szCs w:val="24"/>
        </w:rPr>
        <w:t xml:space="preserve">, </w:t>
      </w:r>
      <w:r w:rsidR="00BE4724" w:rsidRPr="00BE4724">
        <w:rPr>
          <w:sz w:val="24"/>
          <w:szCs w:val="24"/>
        </w:rPr>
        <w:t xml:space="preserve">em Teresina (PI), </w:t>
      </w:r>
      <w:r w:rsidR="00686542">
        <w:rPr>
          <w:sz w:val="24"/>
          <w:szCs w:val="24"/>
        </w:rPr>
        <w:t>20</w:t>
      </w:r>
      <w:r w:rsidR="00BE4724" w:rsidRPr="00BE4724">
        <w:rPr>
          <w:sz w:val="24"/>
          <w:szCs w:val="24"/>
        </w:rPr>
        <w:t xml:space="preserve"> de </w:t>
      </w:r>
      <w:r w:rsidR="00686542">
        <w:rPr>
          <w:sz w:val="24"/>
          <w:szCs w:val="24"/>
        </w:rPr>
        <w:t>junho</w:t>
      </w:r>
      <w:r w:rsidR="00BE4724" w:rsidRPr="00BE4724">
        <w:rPr>
          <w:sz w:val="24"/>
          <w:szCs w:val="24"/>
        </w:rPr>
        <w:t xml:space="preserve"> de 201</w:t>
      </w:r>
      <w:r w:rsidR="00E86B1F">
        <w:rPr>
          <w:sz w:val="24"/>
          <w:szCs w:val="24"/>
        </w:rPr>
        <w:t>6</w:t>
      </w:r>
      <w:r w:rsidR="00BE4724" w:rsidRPr="00BE4724">
        <w:rPr>
          <w:sz w:val="24"/>
          <w:szCs w:val="24"/>
        </w:rPr>
        <w:t>.</w:t>
      </w:r>
    </w:p>
    <w:p w:rsidR="0067394E" w:rsidRPr="00BE4724" w:rsidRDefault="0067394E" w:rsidP="00BE4724">
      <w:pPr>
        <w:ind w:firstLine="567"/>
        <w:jc w:val="both"/>
        <w:rPr>
          <w:b/>
          <w:sz w:val="24"/>
          <w:szCs w:val="24"/>
        </w:rPr>
      </w:pPr>
    </w:p>
    <w:p w:rsidR="00BE4724" w:rsidRDefault="00BE4724" w:rsidP="00BE4724">
      <w:pPr>
        <w:jc w:val="center"/>
        <w:rPr>
          <w:i/>
          <w:iCs/>
          <w:sz w:val="24"/>
          <w:szCs w:val="24"/>
        </w:rPr>
      </w:pPr>
    </w:p>
    <w:p w:rsidR="00686542" w:rsidRPr="00BE4724" w:rsidRDefault="00686542" w:rsidP="00BE4724">
      <w:pPr>
        <w:jc w:val="center"/>
        <w:rPr>
          <w:i/>
          <w:iCs/>
          <w:sz w:val="24"/>
          <w:szCs w:val="24"/>
        </w:rPr>
      </w:pPr>
    </w:p>
    <w:p w:rsidR="00BE4724" w:rsidRPr="00BE4724" w:rsidRDefault="00BE4724" w:rsidP="00BE4724">
      <w:pPr>
        <w:ind w:right="-852"/>
        <w:jc w:val="center"/>
        <w:rPr>
          <w:iCs/>
          <w:sz w:val="24"/>
          <w:szCs w:val="24"/>
        </w:rPr>
      </w:pPr>
      <w:r w:rsidRPr="00BE4724">
        <w:rPr>
          <w:iCs/>
          <w:sz w:val="24"/>
          <w:szCs w:val="24"/>
        </w:rPr>
        <w:t xml:space="preserve">Dep. </w:t>
      </w:r>
      <w:r w:rsidRPr="00BE4724">
        <w:rPr>
          <w:b/>
          <w:bCs/>
          <w:i/>
          <w:iCs/>
          <w:sz w:val="24"/>
          <w:szCs w:val="24"/>
        </w:rPr>
        <w:t>THEMISTOCLES FILHO</w:t>
      </w:r>
    </w:p>
    <w:p w:rsidR="00BE4724" w:rsidRPr="00BE4724" w:rsidRDefault="00BE4724" w:rsidP="00BE4724">
      <w:pPr>
        <w:ind w:right="-852"/>
        <w:jc w:val="center"/>
        <w:rPr>
          <w:sz w:val="24"/>
          <w:szCs w:val="24"/>
        </w:rPr>
      </w:pPr>
      <w:r w:rsidRPr="00BE4724">
        <w:rPr>
          <w:sz w:val="24"/>
          <w:szCs w:val="24"/>
        </w:rPr>
        <w:t>Presidente</w:t>
      </w:r>
    </w:p>
    <w:p w:rsidR="00BE4724" w:rsidRDefault="00BE4724" w:rsidP="00BE4724">
      <w:pPr>
        <w:ind w:right="-852"/>
        <w:jc w:val="center"/>
        <w:rPr>
          <w:sz w:val="24"/>
          <w:szCs w:val="24"/>
        </w:rPr>
      </w:pPr>
    </w:p>
    <w:p w:rsidR="0067394E" w:rsidRPr="00BE4724" w:rsidRDefault="0067394E" w:rsidP="00BE4724">
      <w:pPr>
        <w:ind w:right="-852"/>
        <w:jc w:val="center"/>
        <w:rPr>
          <w:sz w:val="24"/>
          <w:szCs w:val="24"/>
        </w:rPr>
      </w:pPr>
    </w:p>
    <w:p w:rsidR="00BE4724" w:rsidRPr="00BE4724" w:rsidRDefault="00BE4724" w:rsidP="00BE4724">
      <w:pPr>
        <w:ind w:right="-852"/>
        <w:jc w:val="center"/>
        <w:rPr>
          <w:sz w:val="24"/>
          <w:szCs w:val="24"/>
        </w:rPr>
      </w:pPr>
    </w:p>
    <w:p w:rsidR="00BE4724" w:rsidRPr="00BE4724" w:rsidRDefault="00BE4724" w:rsidP="00BE4724">
      <w:pPr>
        <w:ind w:right="-852"/>
        <w:jc w:val="center"/>
        <w:rPr>
          <w:iCs/>
          <w:sz w:val="24"/>
          <w:szCs w:val="24"/>
        </w:rPr>
      </w:pPr>
      <w:r w:rsidRPr="00BE4724">
        <w:rPr>
          <w:iCs/>
          <w:sz w:val="24"/>
          <w:szCs w:val="24"/>
        </w:rPr>
        <w:t xml:space="preserve">Dep. </w:t>
      </w:r>
      <w:r w:rsidRPr="00BE4724">
        <w:rPr>
          <w:b/>
          <w:i/>
          <w:iCs/>
          <w:sz w:val="24"/>
          <w:szCs w:val="24"/>
        </w:rPr>
        <w:t>FERNANDO MONTEIRO</w:t>
      </w:r>
    </w:p>
    <w:p w:rsidR="00BE4724" w:rsidRPr="00BE4724" w:rsidRDefault="00BE4724" w:rsidP="00BE4724">
      <w:pPr>
        <w:ind w:right="-852"/>
        <w:jc w:val="center"/>
        <w:rPr>
          <w:sz w:val="24"/>
          <w:szCs w:val="24"/>
        </w:rPr>
      </w:pPr>
      <w:r w:rsidRPr="00BE4724">
        <w:rPr>
          <w:sz w:val="24"/>
          <w:szCs w:val="24"/>
        </w:rPr>
        <w:t>1º Secretário</w:t>
      </w:r>
    </w:p>
    <w:p w:rsidR="00BE4724" w:rsidRDefault="00BE4724" w:rsidP="00BE4724">
      <w:pPr>
        <w:ind w:right="-852"/>
        <w:jc w:val="center"/>
        <w:rPr>
          <w:sz w:val="24"/>
          <w:szCs w:val="24"/>
        </w:rPr>
      </w:pPr>
    </w:p>
    <w:p w:rsidR="0067394E" w:rsidRPr="00BE4724" w:rsidRDefault="0067394E" w:rsidP="00BE4724">
      <w:pPr>
        <w:ind w:right="-852"/>
        <w:jc w:val="center"/>
        <w:rPr>
          <w:sz w:val="24"/>
          <w:szCs w:val="24"/>
        </w:rPr>
      </w:pPr>
    </w:p>
    <w:p w:rsidR="00BE4724" w:rsidRPr="00BE4724" w:rsidRDefault="00BE4724" w:rsidP="00BE4724">
      <w:pPr>
        <w:ind w:right="-852"/>
        <w:jc w:val="center"/>
        <w:rPr>
          <w:sz w:val="24"/>
          <w:szCs w:val="24"/>
        </w:rPr>
      </w:pPr>
    </w:p>
    <w:p w:rsidR="00BE4724" w:rsidRPr="00BE4724" w:rsidRDefault="00BE4724" w:rsidP="00BE4724">
      <w:pPr>
        <w:ind w:right="-852"/>
        <w:jc w:val="center"/>
        <w:rPr>
          <w:b/>
          <w:bCs/>
          <w:iCs/>
          <w:sz w:val="24"/>
          <w:szCs w:val="24"/>
        </w:rPr>
      </w:pPr>
      <w:r w:rsidRPr="00BE4724">
        <w:rPr>
          <w:iCs/>
          <w:sz w:val="24"/>
          <w:szCs w:val="24"/>
        </w:rPr>
        <w:t xml:space="preserve">Dep. </w:t>
      </w:r>
      <w:r w:rsidRPr="00BE4724">
        <w:rPr>
          <w:b/>
          <w:i/>
          <w:sz w:val="24"/>
          <w:szCs w:val="24"/>
        </w:rPr>
        <w:t>WILSON BRANDÃO</w:t>
      </w:r>
    </w:p>
    <w:p w:rsidR="00BE4724" w:rsidRPr="005C031A" w:rsidRDefault="00BE4724" w:rsidP="00785328">
      <w:pPr>
        <w:widowControl w:val="0"/>
        <w:autoSpaceDE w:val="0"/>
        <w:autoSpaceDN w:val="0"/>
        <w:adjustRightInd w:val="0"/>
        <w:ind w:right="-852"/>
        <w:jc w:val="center"/>
        <w:rPr>
          <w:color w:val="000000"/>
        </w:rPr>
      </w:pPr>
      <w:r w:rsidRPr="00BE4724">
        <w:rPr>
          <w:sz w:val="24"/>
          <w:szCs w:val="24"/>
        </w:rPr>
        <w:t>2º Secretário</w:t>
      </w:r>
    </w:p>
    <w:sectPr w:rsidR="00BE4724" w:rsidRPr="005C031A">
      <w:headerReference w:type="default" r:id="rId8"/>
      <w:pgSz w:w="11906" w:h="16838"/>
      <w:pgMar w:top="1135" w:right="1128" w:bottom="851" w:left="1134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57" w:rsidRDefault="009B2157" w:rsidP="005C031A">
      <w:r>
        <w:separator/>
      </w:r>
    </w:p>
  </w:endnote>
  <w:endnote w:type="continuationSeparator" w:id="0">
    <w:p w:rsidR="009B2157" w:rsidRDefault="009B2157" w:rsidP="005C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DefSpec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57" w:rsidRDefault="009B2157" w:rsidP="005C031A">
      <w:r>
        <w:separator/>
      </w:r>
    </w:p>
  </w:footnote>
  <w:footnote w:type="continuationSeparator" w:id="0">
    <w:p w:rsidR="009B2157" w:rsidRDefault="009B2157" w:rsidP="005C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3F" w:rsidRDefault="00E32A3F">
    <w:pPr>
      <w:pStyle w:val="Cabealho"/>
    </w:pPr>
  </w:p>
  <w:p w:rsidR="00E32A3F" w:rsidRDefault="00E32A3F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1EB9F3A0" wp14:editId="5EC40921">
          <wp:simplePos x="0" y="0"/>
          <wp:positionH relativeFrom="column">
            <wp:posOffset>457200</wp:posOffset>
          </wp:positionH>
          <wp:positionV relativeFrom="paragraph">
            <wp:posOffset>52705</wp:posOffset>
          </wp:positionV>
          <wp:extent cx="567690" cy="681355"/>
          <wp:effectExtent l="0" t="0" r="0" b="0"/>
          <wp:wrapNone/>
          <wp:docPr id="5" name="Imagem 5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2A3F" w:rsidRPr="005C031A" w:rsidRDefault="00E32A3F" w:rsidP="005C031A">
    <w:pPr>
      <w:ind w:right="360"/>
      <w:jc w:val="center"/>
      <w:rPr>
        <w:b/>
        <w:i/>
        <w:iCs/>
        <w:color w:val="000000"/>
        <w:sz w:val="4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5C031A">
      <w:rPr>
        <w:b/>
        <w:i/>
        <w:iCs/>
        <w:color w:val="00000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ESTADO DO PIAUÍ</w:t>
    </w:r>
  </w:p>
  <w:p w:rsidR="00E32A3F" w:rsidRPr="005C031A" w:rsidRDefault="00E32A3F" w:rsidP="005C031A">
    <w:pPr>
      <w:jc w:val="center"/>
      <w:rPr>
        <w:color w:val="000000"/>
        <w:sz w:val="3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C40E7D">
      <w:rPr>
        <w:b/>
        <w:bCs/>
        <w:i/>
        <w:iCs/>
        <w:color w:val="000000"/>
        <w:sz w:val="36"/>
      </w:rPr>
      <w:t xml:space="preserve">     </w:t>
    </w:r>
    <w:r w:rsidRPr="005C031A">
      <w:rPr>
        <w:b/>
        <w:bCs/>
        <w:i/>
        <w:iCs/>
        <w:color w:val="00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ASSEMBLEIA</w:t>
    </w:r>
    <w:r w:rsidRPr="005C031A">
      <w:rPr>
        <w:b/>
        <w:i/>
        <w:iCs/>
        <w:color w:val="00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LEGISLATIVA</w:t>
    </w:r>
  </w:p>
  <w:p w:rsidR="00E32A3F" w:rsidRPr="00C40E7D" w:rsidRDefault="00E32A3F" w:rsidP="005C031A">
    <w:pPr>
      <w:pStyle w:val="Cabealho"/>
    </w:pPr>
    <w:r>
      <w:rPr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829300" cy="6985"/>
              <wp:effectExtent l="19050" t="27940" r="19050" b="2222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69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C40E7D">
      <w:t xml:space="preserve">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C4"/>
    <w:rsid w:val="0007359B"/>
    <w:rsid w:val="00120736"/>
    <w:rsid w:val="001717A2"/>
    <w:rsid w:val="001D16BD"/>
    <w:rsid w:val="00287F1E"/>
    <w:rsid w:val="002967E9"/>
    <w:rsid w:val="002C35E6"/>
    <w:rsid w:val="00300C3D"/>
    <w:rsid w:val="00386014"/>
    <w:rsid w:val="003A56C6"/>
    <w:rsid w:val="00416515"/>
    <w:rsid w:val="00514EB7"/>
    <w:rsid w:val="0056551E"/>
    <w:rsid w:val="005C031A"/>
    <w:rsid w:val="005C0528"/>
    <w:rsid w:val="005D3DD4"/>
    <w:rsid w:val="0061239C"/>
    <w:rsid w:val="0067394E"/>
    <w:rsid w:val="00686542"/>
    <w:rsid w:val="006A2350"/>
    <w:rsid w:val="006A24B2"/>
    <w:rsid w:val="006D00F3"/>
    <w:rsid w:val="0071602D"/>
    <w:rsid w:val="00722C99"/>
    <w:rsid w:val="00785328"/>
    <w:rsid w:val="00892571"/>
    <w:rsid w:val="008B3232"/>
    <w:rsid w:val="00922281"/>
    <w:rsid w:val="00922D80"/>
    <w:rsid w:val="009B2157"/>
    <w:rsid w:val="009E58C4"/>
    <w:rsid w:val="00A02A02"/>
    <w:rsid w:val="00B2305C"/>
    <w:rsid w:val="00B730EA"/>
    <w:rsid w:val="00BE3289"/>
    <w:rsid w:val="00BE4724"/>
    <w:rsid w:val="00C13265"/>
    <w:rsid w:val="00C556C0"/>
    <w:rsid w:val="00D070C5"/>
    <w:rsid w:val="00D16514"/>
    <w:rsid w:val="00D35BF0"/>
    <w:rsid w:val="00E32A3F"/>
    <w:rsid w:val="00E86B1F"/>
    <w:rsid w:val="00ED6233"/>
    <w:rsid w:val="00F13390"/>
    <w:rsid w:val="00F15E72"/>
    <w:rsid w:val="00F274EB"/>
    <w:rsid w:val="00F5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b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Fontepargpadro5">
    <w:name w:val="Fonte parág. padrão5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Absatz-Standardschriftart">
    <w:name w:val="Absatz-Standardschriftart"/>
    <w:qFormat/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  <w:basedOn w:val="Fontepargpadro2"/>
    <w:qFormat/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pPr>
      <w:jc w:val="both"/>
    </w:pPr>
    <w:rPr>
      <w:rFonts w:ascii="Courier New" w:hAnsi="Courier New" w:cs="Courier New"/>
      <w:sz w:val="24"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customStyle="1" w:styleId="CabealhoChar">
    <w:name w:val="Cabeçalho Char"/>
    <w:basedOn w:val="Fontepargpadro"/>
    <w:link w:val="Cabealho"/>
    <w:rsid w:val="005C031A"/>
    <w:rPr>
      <w:color w:val="00000A"/>
      <w:sz w:val="28"/>
      <w:lang w:eastAsia="zh-CN"/>
    </w:rPr>
  </w:style>
  <w:style w:type="paragraph" w:customStyle="1" w:styleId="Estilo">
    <w:name w:val="Estilo"/>
    <w:rsid w:val="0061239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b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Fontepargpadro5">
    <w:name w:val="Fonte parág. padrão5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Absatz-Standardschriftart">
    <w:name w:val="Absatz-Standardschriftart"/>
    <w:qFormat/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  <w:basedOn w:val="Fontepargpadro2"/>
    <w:qFormat/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pPr>
      <w:jc w:val="both"/>
    </w:pPr>
    <w:rPr>
      <w:rFonts w:ascii="Courier New" w:hAnsi="Courier New" w:cs="Courier New"/>
      <w:sz w:val="24"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customStyle="1" w:styleId="CabealhoChar">
    <w:name w:val="Cabeçalho Char"/>
    <w:basedOn w:val="Fontepargpadro"/>
    <w:link w:val="Cabealho"/>
    <w:rsid w:val="005C031A"/>
    <w:rPr>
      <w:color w:val="00000A"/>
      <w:sz w:val="28"/>
      <w:lang w:eastAsia="zh-CN"/>
    </w:rPr>
  </w:style>
  <w:style w:type="paragraph" w:customStyle="1" w:styleId="Estilo">
    <w:name w:val="Estilo"/>
    <w:rsid w:val="0061239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0828-2750-4608-A1A0-AB779946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Federado do Piauí</vt:lpstr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Federado do Piauí</dc:title>
  <dc:creator>win95</dc:creator>
  <cp:lastModifiedBy>Luciano</cp:lastModifiedBy>
  <cp:revision>2</cp:revision>
  <cp:lastPrinted>2016-04-28T13:18:00Z</cp:lastPrinted>
  <dcterms:created xsi:type="dcterms:W3CDTF">2016-06-21T13:07:00Z</dcterms:created>
  <dcterms:modified xsi:type="dcterms:W3CDTF">2016-06-21T13:07:00Z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